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3DB76" w14:textId="6C57D59E" w:rsidR="00E83CD4" w:rsidRPr="00010287" w:rsidRDefault="0045323D">
      <w:pPr>
        <w:rPr>
          <w:b/>
          <w:bCs/>
        </w:rPr>
      </w:pPr>
      <w:r w:rsidRPr="00010287">
        <w:rPr>
          <w:b/>
          <w:bCs/>
        </w:rPr>
        <w:t>Walking Group W Risk Assessment</w:t>
      </w:r>
    </w:p>
    <w:p w14:paraId="397F282E" w14:textId="41EA93F8" w:rsidR="0045323D" w:rsidRDefault="0045323D">
      <w:r>
        <w:t xml:space="preserve">The following risk assessment is intended to cover the actual </w:t>
      </w:r>
      <w:proofErr w:type="gramStart"/>
      <w:r>
        <w:t>walks, and</w:t>
      </w:r>
      <w:proofErr w:type="gramEnd"/>
      <w:r>
        <w:t xml:space="preserve"> excludes getting to and from the walk which is the personal responsibility of members.</w:t>
      </w:r>
      <w:r w:rsidR="00010287">
        <w:t xml:space="preserve">  </w:t>
      </w:r>
      <w:r w:rsidR="00010287" w:rsidRPr="00010287">
        <w:t>Group members must consider their own health and fitness levels before undertaking a walk and if in any doubt should not join the walk.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"/>
        <w:gridCol w:w="3544"/>
        <w:gridCol w:w="284"/>
        <w:gridCol w:w="2925"/>
      </w:tblGrid>
      <w:tr w:rsidR="00010287" w14:paraId="5B7BFA9C" w14:textId="77777777" w:rsidTr="00DE2034">
        <w:tc>
          <w:tcPr>
            <w:tcW w:w="1980" w:type="dxa"/>
          </w:tcPr>
          <w:p w14:paraId="065AD91B" w14:textId="27B9EAA7" w:rsidR="00010287" w:rsidRPr="00010287" w:rsidRDefault="00010287">
            <w:pPr>
              <w:rPr>
                <w:b/>
                <w:bCs/>
              </w:rPr>
            </w:pPr>
            <w:r w:rsidRPr="00010287">
              <w:rPr>
                <w:b/>
                <w:bCs/>
              </w:rPr>
              <w:t>Risk</w:t>
            </w:r>
          </w:p>
        </w:tc>
        <w:tc>
          <w:tcPr>
            <w:tcW w:w="283" w:type="dxa"/>
          </w:tcPr>
          <w:p w14:paraId="66479B40" w14:textId="77777777" w:rsidR="00010287" w:rsidRPr="00010287" w:rsidRDefault="00010287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641BDA2A" w14:textId="73811185" w:rsidR="00010287" w:rsidRPr="00010287" w:rsidRDefault="00010287">
            <w:pPr>
              <w:rPr>
                <w:b/>
                <w:bCs/>
              </w:rPr>
            </w:pPr>
            <w:r w:rsidRPr="00010287">
              <w:rPr>
                <w:b/>
                <w:bCs/>
              </w:rPr>
              <w:t>Mitigation</w:t>
            </w:r>
          </w:p>
        </w:tc>
        <w:tc>
          <w:tcPr>
            <w:tcW w:w="284" w:type="dxa"/>
          </w:tcPr>
          <w:p w14:paraId="1B8D5706" w14:textId="77777777" w:rsidR="00010287" w:rsidRPr="00010287" w:rsidRDefault="00010287">
            <w:pPr>
              <w:rPr>
                <w:b/>
                <w:bCs/>
              </w:rPr>
            </w:pPr>
          </w:p>
        </w:tc>
        <w:tc>
          <w:tcPr>
            <w:tcW w:w="2925" w:type="dxa"/>
          </w:tcPr>
          <w:p w14:paraId="18504BE3" w14:textId="016A0133" w:rsidR="00010287" w:rsidRPr="00010287" w:rsidRDefault="00010287">
            <w:pPr>
              <w:rPr>
                <w:b/>
                <w:bCs/>
              </w:rPr>
            </w:pPr>
            <w:r w:rsidRPr="00010287">
              <w:rPr>
                <w:b/>
                <w:bCs/>
              </w:rPr>
              <w:t>Comment</w:t>
            </w:r>
          </w:p>
        </w:tc>
      </w:tr>
      <w:tr w:rsidR="00010287" w14:paraId="39BFBD5A" w14:textId="77777777" w:rsidTr="00DE2034">
        <w:tc>
          <w:tcPr>
            <w:tcW w:w="1980" w:type="dxa"/>
          </w:tcPr>
          <w:p w14:paraId="3E4A26E3" w14:textId="11D9FEE8" w:rsidR="00010287" w:rsidRDefault="00010287">
            <w:r>
              <w:t>Getting lost</w:t>
            </w:r>
          </w:p>
        </w:tc>
        <w:tc>
          <w:tcPr>
            <w:tcW w:w="283" w:type="dxa"/>
          </w:tcPr>
          <w:p w14:paraId="3DC2A1BD" w14:textId="77777777" w:rsidR="00010287" w:rsidRDefault="00010287"/>
        </w:tc>
        <w:tc>
          <w:tcPr>
            <w:tcW w:w="3544" w:type="dxa"/>
          </w:tcPr>
          <w:p w14:paraId="6EC3B03D" w14:textId="1D466A30" w:rsidR="00010287" w:rsidRDefault="00010287">
            <w:r w:rsidRPr="00010287">
              <w:t>The walk leader has a map and/or GPS. The walk will have been reconnoitred.</w:t>
            </w:r>
          </w:p>
        </w:tc>
        <w:tc>
          <w:tcPr>
            <w:tcW w:w="284" w:type="dxa"/>
          </w:tcPr>
          <w:p w14:paraId="644D1988" w14:textId="77777777" w:rsidR="00010287" w:rsidRDefault="00010287"/>
        </w:tc>
        <w:tc>
          <w:tcPr>
            <w:tcW w:w="2925" w:type="dxa"/>
          </w:tcPr>
          <w:p w14:paraId="7CD95C88" w14:textId="70B3B7D3" w:rsidR="00010287" w:rsidRDefault="00DE2034">
            <w:r>
              <w:t>M</w:t>
            </w:r>
            <w:r w:rsidRPr="00DE2034">
              <w:t xml:space="preserve">embers </w:t>
            </w:r>
            <w:r>
              <w:t>of the group are likely to be</w:t>
            </w:r>
            <w:r w:rsidRPr="00DE2034">
              <w:t xml:space="preserve"> track</w:t>
            </w:r>
            <w:r>
              <w:t>ing</w:t>
            </w:r>
            <w:r w:rsidRPr="00DE2034">
              <w:t xml:space="preserve"> the walk on their phones</w:t>
            </w:r>
          </w:p>
        </w:tc>
      </w:tr>
      <w:tr w:rsidR="00010287" w14:paraId="04DE80DB" w14:textId="77777777" w:rsidTr="00DE2034">
        <w:tc>
          <w:tcPr>
            <w:tcW w:w="1980" w:type="dxa"/>
          </w:tcPr>
          <w:p w14:paraId="0BCFE790" w14:textId="4085B54A" w:rsidR="00010287" w:rsidRDefault="00010287">
            <w:r>
              <w:t>Getting separated</w:t>
            </w:r>
          </w:p>
        </w:tc>
        <w:tc>
          <w:tcPr>
            <w:tcW w:w="283" w:type="dxa"/>
          </w:tcPr>
          <w:p w14:paraId="41F325D3" w14:textId="77777777" w:rsidR="00010287" w:rsidRDefault="00010287"/>
        </w:tc>
        <w:tc>
          <w:tcPr>
            <w:tcW w:w="3544" w:type="dxa"/>
          </w:tcPr>
          <w:p w14:paraId="27FEF76E" w14:textId="104D7CF6" w:rsidR="00010287" w:rsidRDefault="00010287">
            <w:r w:rsidRPr="00010287">
              <w:t>A back marker should be appointed if there are more than 6 people walking. The pace should be adjusted if necessary and forward walkers wait at key points</w:t>
            </w:r>
            <w:r w:rsidR="00DE2034">
              <w:t xml:space="preserve"> allowing back markers to rest before moving off again</w:t>
            </w:r>
            <w:r w:rsidRPr="00010287">
              <w:t>.</w:t>
            </w:r>
          </w:p>
        </w:tc>
        <w:tc>
          <w:tcPr>
            <w:tcW w:w="284" w:type="dxa"/>
          </w:tcPr>
          <w:p w14:paraId="7B670063" w14:textId="77777777" w:rsidR="00010287" w:rsidRDefault="00010287"/>
        </w:tc>
        <w:tc>
          <w:tcPr>
            <w:tcW w:w="2925" w:type="dxa"/>
          </w:tcPr>
          <w:p w14:paraId="3986D678" w14:textId="47B021C2" w:rsidR="00010287" w:rsidRDefault="00DE2034">
            <w:r w:rsidRPr="00DE2034">
              <w:t xml:space="preserve">Count </w:t>
            </w:r>
            <w:r>
              <w:t>w</w:t>
            </w:r>
            <w:r w:rsidRPr="00DE2034">
              <w:t>alkers</w:t>
            </w:r>
            <w:r>
              <w:t>, using</w:t>
            </w:r>
            <w:r w:rsidR="00E6755A">
              <w:t xml:space="preserve"> </w:t>
            </w:r>
            <w:proofErr w:type="spellStart"/>
            <w:r>
              <w:t>Whatsapp</w:t>
            </w:r>
            <w:proofErr w:type="spellEnd"/>
            <w:r>
              <w:t xml:space="preserve"> group poll initially</w:t>
            </w:r>
          </w:p>
        </w:tc>
      </w:tr>
      <w:tr w:rsidR="00010287" w14:paraId="4DEA77C8" w14:textId="77777777" w:rsidTr="00DE2034">
        <w:tc>
          <w:tcPr>
            <w:tcW w:w="1980" w:type="dxa"/>
          </w:tcPr>
          <w:p w14:paraId="6701FB11" w14:textId="08994044" w:rsidR="00010287" w:rsidRDefault="00010287">
            <w:r>
              <w:t>Slips and falls</w:t>
            </w:r>
          </w:p>
        </w:tc>
        <w:tc>
          <w:tcPr>
            <w:tcW w:w="283" w:type="dxa"/>
          </w:tcPr>
          <w:p w14:paraId="5209AD24" w14:textId="77777777" w:rsidR="00010287" w:rsidRDefault="00010287"/>
        </w:tc>
        <w:tc>
          <w:tcPr>
            <w:tcW w:w="3544" w:type="dxa"/>
          </w:tcPr>
          <w:p w14:paraId="5844227B" w14:textId="0EB14A83" w:rsidR="00010287" w:rsidRDefault="00010287">
            <w:r w:rsidRPr="00010287">
              <w:t>Members should have appropriate footwear and other equipment e.g. sticks.</w:t>
            </w:r>
          </w:p>
        </w:tc>
        <w:tc>
          <w:tcPr>
            <w:tcW w:w="284" w:type="dxa"/>
          </w:tcPr>
          <w:p w14:paraId="48EBB1CF" w14:textId="77777777" w:rsidR="00010287" w:rsidRDefault="00010287"/>
        </w:tc>
        <w:tc>
          <w:tcPr>
            <w:tcW w:w="2925" w:type="dxa"/>
          </w:tcPr>
          <w:p w14:paraId="151125F9" w14:textId="65777A19" w:rsidR="00010287" w:rsidRDefault="00DE2034">
            <w:r w:rsidRPr="00DE2034">
              <w:t>Members take personal responsibility for this</w:t>
            </w:r>
            <w:r w:rsidR="00E6755A">
              <w:t xml:space="preserve">.  Check </w:t>
            </w:r>
            <w:r w:rsidRPr="00DE2034">
              <w:t>first aid kit</w:t>
            </w:r>
            <w:r w:rsidR="00E6755A">
              <w:t xml:space="preserve"> available at the start of each walk.</w:t>
            </w:r>
          </w:p>
        </w:tc>
      </w:tr>
      <w:tr w:rsidR="00010287" w14:paraId="3FFA2975" w14:textId="77777777" w:rsidTr="00DE2034">
        <w:tc>
          <w:tcPr>
            <w:tcW w:w="1980" w:type="dxa"/>
          </w:tcPr>
          <w:p w14:paraId="37020195" w14:textId="0CAB5D25" w:rsidR="00010287" w:rsidRDefault="00010287">
            <w:r>
              <w:t>Inadequate preparation</w:t>
            </w:r>
          </w:p>
        </w:tc>
        <w:tc>
          <w:tcPr>
            <w:tcW w:w="283" w:type="dxa"/>
          </w:tcPr>
          <w:p w14:paraId="6303875F" w14:textId="77777777" w:rsidR="00010287" w:rsidRDefault="00010287"/>
        </w:tc>
        <w:tc>
          <w:tcPr>
            <w:tcW w:w="3544" w:type="dxa"/>
          </w:tcPr>
          <w:p w14:paraId="196D23FA" w14:textId="3DE969D3" w:rsidR="00010287" w:rsidRDefault="00DE2034">
            <w:r w:rsidRPr="00DE2034">
              <w:t xml:space="preserve">Members should always carry </w:t>
            </w:r>
            <w:r w:rsidR="00E6755A">
              <w:t>appropriate</w:t>
            </w:r>
            <w:r w:rsidRPr="00DE2034">
              <w:t xml:space="preserve"> clothing, nutrition, and be adequately hydrated.</w:t>
            </w:r>
          </w:p>
        </w:tc>
        <w:tc>
          <w:tcPr>
            <w:tcW w:w="284" w:type="dxa"/>
          </w:tcPr>
          <w:p w14:paraId="0B09E6D8" w14:textId="77777777" w:rsidR="00010287" w:rsidRDefault="00010287"/>
        </w:tc>
        <w:tc>
          <w:tcPr>
            <w:tcW w:w="2925" w:type="dxa"/>
          </w:tcPr>
          <w:p w14:paraId="15E9A8B7" w14:textId="7E1972B5" w:rsidR="00010287" w:rsidRDefault="00DE2034">
            <w:r w:rsidRPr="00DE2034">
              <w:t xml:space="preserve">Rescue teams report </w:t>
            </w:r>
            <w:proofErr w:type="gramStart"/>
            <w:r w:rsidRPr="00DE2034">
              <w:t>call-outs</w:t>
            </w:r>
            <w:proofErr w:type="gramEnd"/>
            <w:r w:rsidRPr="00DE2034">
              <w:t xml:space="preserve"> are mostly to people unprepared for the circumstances.</w:t>
            </w:r>
          </w:p>
        </w:tc>
      </w:tr>
      <w:tr w:rsidR="00010287" w14:paraId="3932BC5B" w14:textId="77777777" w:rsidTr="00DE2034">
        <w:tc>
          <w:tcPr>
            <w:tcW w:w="1980" w:type="dxa"/>
          </w:tcPr>
          <w:p w14:paraId="7B153116" w14:textId="0E5E4A68" w:rsidR="00010287" w:rsidRDefault="00010287">
            <w:r>
              <w:t>Serious accidents and illness</w:t>
            </w:r>
          </w:p>
        </w:tc>
        <w:tc>
          <w:tcPr>
            <w:tcW w:w="283" w:type="dxa"/>
          </w:tcPr>
          <w:p w14:paraId="7709130C" w14:textId="77777777" w:rsidR="00010287" w:rsidRDefault="00010287"/>
        </w:tc>
        <w:tc>
          <w:tcPr>
            <w:tcW w:w="3544" w:type="dxa"/>
          </w:tcPr>
          <w:p w14:paraId="322CAF84" w14:textId="6EC134C3" w:rsidR="00010287" w:rsidRDefault="00010287">
            <w:r w:rsidRPr="00010287">
              <w:t>The group should always have at least one charged mobile phone.</w:t>
            </w:r>
          </w:p>
        </w:tc>
        <w:tc>
          <w:tcPr>
            <w:tcW w:w="284" w:type="dxa"/>
          </w:tcPr>
          <w:p w14:paraId="7756340A" w14:textId="77777777" w:rsidR="00010287" w:rsidRDefault="00010287"/>
        </w:tc>
        <w:tc>
          <w:tcPr>
            <w:tcW w:w="2925" w:type="dxa"/>
          </w:tcPr>
          <w:p w14:paraId="411762B6" w14:textId="19E66149" w:rsidR="00010287" w:rsidRDefault="00DE2034">
            <w:r w:rsidRPr="00DE2034">
              <w:t>All members should carry personal “in case of emergency” information, easily accessible. Walk leader should be aware of possible short cuts and/or escape routes, particularly in areas of doubtful mobile signal.</w:t>
            </w:r>
          </w:p>
        </w:tc>
      </w:tr>
      <w:tr w:rsidR="00010287" w14:paraId="35771254" w14:textId="77777777" w:rsidTr="00DE2034">
        <w:tc>
          <w:tcPr>
            <w:tcW w:w="1980" w:type="dxa"/>
          </w:tcPr>
          <w:p w14:paraId="6A70B989" w14:textId="28257DA1" w:rsidR="00010287" w:rsidRDefault="00010287">
            <w:r>
              <w:t>Road accident</w:t>
            </w:r>
          </w:p>
        </w:tc>
        <w:tc>
          <w:tcPr>
            <w:tcW w:w="283" w:type="dxa"/>
          </w:tcPr>
          <w:p w14:paraId="018AABBE" w14:textId="77777777" w:rsidR="00010287" w:rsidRDefault="00010287"/>
        </w:tc>
        <w:tc>
          <w:tcPr>
            <w:tcW w:w="3544" w:type="dxa"/>
          </w:tcPr>
          <w:p w14:paraId="3FEB4BE0" w14:textId="3B62080A" w:rsidR="00010287" w:rsidRDefault="00010287">
            <w:r w:rsidRPr="00010287">
              <w:t>Any potential road hazards should be identified on the reconnoitre. Follow the Highway Code.</w:t>
            </w:r>
          </w:p>
        </w:tc>
        <w:tc>
          <w:tcPr>
            <w:tcW w:w="284" w:type="dxa"/>
          </w:tcPr>
          <w:p w14:paraId="40CA9E87" w14:textId="77777777" w:rsidR="00010287" w:rsidRDefault="00010287"/>
        </w:tc>
        <w:tc>
          <w:tcPr>
            <w:tcW w:w="2925" w:type="dxa"/>
          </w:tcPr>
          <w:p w14:paraId="3830714B" w14:textId="04A65793" w:rsidR="00010287" w:rsidRDefault="00DE2034" w:rsidP="00DE2034">
            <w:r w:rsidRPr="00DE2034">
              <w:t>Use of hi-vis vest if</w:t>
            </w:r>
            <w:r w:rsidR="00E6755A">
              <w:t xml:space="preserve"> </w:t>
            </w:r>
            <w:r w:rsidRPr="00DE2034">
              <w:t xml:space="preserve">appropriate </w:t>
            </w:r>
            <w:r w:rsidR="00E6755A">
              <w:t>for a large group of walkers</w:t>
            </w:r>
          </w:p>
        </w:tc>
      </w:tr>
      <w:tr w:rsidR="00010287" w14:paraId="06FF89CB" w14:textId="77777777" w:rsidTr="00DE2034">
        <w:tc>
          <w:tcPr>
            <w:tcW w:w="1980" w:type="dxa"/>
          </w:tcPr>
          <w:p w14:paraId="3406F051" w14:textId="32272F62" w:rsidR="00010287" w:rsidRDefault="00010287">
            <w:r>
              <w:t>Weather hazard</w:t>
            </w:r>
          </w:p>
        </w:tc>
        <w:tc>
          <w:tcPr>
            <w:tcW w:w="283" w:type="dxa"/>
          </w:tcPr>
          <w:p w14:paraId="093E1810" w14:textId="77777777" w:rsidR="00010287" w:rsidRDefault="00010287"/>
        </w:tc>
        <w:tc>
          <w:tcPr>
            <w:tcW w:w="3544" w:type="dxa"/>
          </w:tcPr>
          <w:p w14:paraId="2E2DDFFA" w14:textId="378CE6FE" w:rsidR="00010287" w:rsidRDefault="00010287">
            <w:r w:rsidRPr="00010287">
              <w:t xml:space="preserve">The forecast is checked before the walk and walk cancelled when appropriate. Open moorland </w:t>
            </w:r>
            <w:r w:rsidR="00E6755A">
              <w:t xml:space="preserve">is </w:t>
            </w:r>
            <w:r w:rsidRPr="00010287">
              <w:t xml:space="preserve">avoided in </w:t>
            </w:r>
            <w:proofErr w:type="gramStart"/>
            <w:r w:rsidRPr="00010287">
              <w:t>thunder storms</w:t>
            </w:r>
            <w:proofErr w:type="gramEnd"/>
            <w:r w:rsidRPr="00010287">
              <w:t>.</w:t>
            </w:r>
          </w:p>
        </w:tc>
        <w:tc>
          <w:tcPr>
            <w:tcW w:w="284" w:type="dxa"/>
          </w:tcPr>
          <w:p w14:paraId="30F63C35" w14:textId="77777777" w:rsidR="00010287" w:rsidRDefault="00010287"/>
        </w:tc>
        <w:tc>
          <w:tcPr>
            <w:tcW w:w="2925" w:type="dxa"/>
          </w:tcPr>
          <w:p w14:paraId="7170948B" w14:textId="35362BA7" w:rsidR="00010287" w:rsidRDefault="00DE2034">
            <w:r w:rsidRPr="00DE2034">
              <w:t>Walk leader should be aware of possible short cuts and/or escape routes.</w:t>
            </w:r>
          </w:p>
        </w:tc>
      </w:tr>
      <w:tr w:rsidR="00010287" w14:paraId="52B802FD" w14:textId="77777777" w:rsidTr="00DE2034">
        <w:tc>
          <w:tcPr>
            <w:tcW w:w="1980" w:type="dxa"/>
          </w:tcPr>
          <w:p w14:paraId="1455D670" w14:textId="4CB8397D" w:rsidR="00010287" w:rsidRDefault="00010287">
            <w:r>
              <w:t>Members struggle to complete walk</w:t>
            </w:r>
          </w:p>
        </w:tc>
        <w:tc>
          <w:tcPr>
            <w:tcW w:w="283" w:type="dxa"/>
          </w:tcPr>
          <w:p w14:paraId="3C10482D" w14:textId="77777777" w:rsidR="00010287" w:rsidRDefault="00010287"/>
        </w:tc>
        <w:tc>
          <w:tcPr>
            <w:tcW w:w="3544" w:type="dxa"/>
          </w:tcPr>
          <w:p w14:paraId="57ADB6BF" w14:textId="3386739E" w:rsidR="00010287" w:rsidRDefault="00010287">
            <w:r w:rsidRPr="00010287">
              <w:t>Length and difficulty of walk to be notified to members in advance</w:t>
            </w:r>
          </w:p>
        </w:tc>
        <w:tc>
          <w:tcPr>
            <w:tcW w:w="284" w:type="dxa"/>
          </w:tcPr>
          <w:p w14:paraId="3E489368" w14:textId="77777777" w:rsidR="00010287" w:rsidRDefault="00010287"/>
        </w:tc>
        <w:tc>
          <w:tcPr>
            <w:tcW w:w="2925" w:type="dxa"/>
          </w:tcPr>
          <w:p w14:paraId="014BC458" w14:textId="669B3678" w:rsidR="00010287" w:rsidRDefault="00DE2034" w:rsidP="00DE2034">
            <w:r w:rsidRPr="00DE2034">
              <w:t xml:space="preserve">Appropriate action taken to avoid </w:t>
            </w:r>
            <w:r w:rsidR="00E6755A">
              <w:t xml:space="preserve">vulnerable </w:t>
            </w:r>
            <w:r w:rsidRPr="00DE2034">
              <w:t>members being left on their own.</w:t>
            </w:r>
          </w:p>
        </w:tc>
      </w:tr>
      <w:tr w:rsidR="00010287" w14:paraId="11600FE0" w14:textId="77777777" w:rsidTr="00DE2034">
        <w:tc>
          <w:tcPr>
            <w:tcW w:w="1980" w:type="dxa"/>
          </w:tcPr>
          <w:p w14:paraId="78578564" w14:textId="05A4E87B" w:rsidR="00010287" w:rsidRDefault="00010287">
            <w:r>
              <w:t>Risks to the public</w:t>
            </w:r>
          </w:p>
        </w:tc>
        <w:tc>
          <w:tcPr>
            <w:tcW w:w="283" w:type="dxa"/>
          </w:tcPr>
          <w:p w14:paraId="50A53EB2" w14:textId="77777777" w:rsidR="00010287" w:rsidRDefault="00010287"/>
        </w:tc>
        <w:tc>
          <w:tcPr>
            <w:tcW w:w="3544" w:type="dxa"/>
          </w:tcPr>
          <w:p w14:paraId="6E6305C2" w14:textId="031303BE" w:rsidR="00010287" w:rsidRDefault="00010287">
            <w:r w:rsidRPr="00010287">
              <w:t xml:space="preserve">Walkers follow the </w:t>
            </w:r>
            <w:r w:rsidR="00E6755A">
              <w:t>C</w:t>
            </w:r>
            <w:r w:rsidRPr="00010287">
              <w:t xml:space="preserve">ountry </w:t>
            </w:r>
            <w:r w:rsidR="00E6755A">
              <w:t>C</w:t>
            </w:r>
            <w:r w:rsidRPr="00010287">
              <w:t>ode</w:t>
            </w:r>
          </w:p>
        </w:tc>
        <w:tc>
          <w:tcPr>
            <w:tcW w:w="284" w:type="dxa"/>
          </w:tcPr>
          <w:p w14:paraId="67E0CE2C" w14:textId="77777777" w:rsidR="00010287" w:rsidRDefault="00010287"/>
        </w:tc>
        <w:tc>
          <w:tcPr>
            <w:tcW w:w="2925" w:type="dxa"/>
          </w:tcPr>
          <w:p w14:paraId="36526100" w14:textId="35982576" w:rsidR="00010287" w:rsidRDefault="00DE2034">
            <w:proofErr w:type="gramStart"/>
            <w:r w:rsidRPr="00DE2034">
              <w:t>In particular, gates</w:t>
            </w:r>
            <w:proofErr w:type="gramEnd"/>
            <w:r w:rsidRPr="00DE2034">
              <w:t xml:space="preserve"> are monitored.</w:t>
            </w:r>
          </w:p>
        </w:tc>
      </w:tr>
      <w:tr w:rsidR="00010287" w14:paraId="6BF2E4B1" w14:textId="77777777" w:rsidTr="00DE2034">
        <w:tc>
          <w:tcPr>
            <w:tcW w:w="1980" w:type="dxa"/>
          </w:tcPr>
          <w:p w14:paraId="2D4DB3CE" w14:textId="13C8DFD8" w:rsidR="00010287" w:rsidRDefault="00010287">
            <w:r>
              <w:t>Covid 19 and similar</w:t>
            </w:r>
          </w:p>
        </w:tc>
        <w:tc>
          <w:tcPr>
            <w:tcW w:w="283" w:type="dxa"/>
          </w:tcPr>
          <w:p w14:paraId="18F7BEDA" w14:textId="77777777" w:rsidR="00010287" w:rsidRDefault="00010287"/>
        </w:tc>
        <w:tc>
          <w:tcPr>
            <w:tcW w:w="3544" w:type="dxa"/>
          </w:tcPr>
          <w:p w14:paraId="736182F0" w14:textId="544B38FC" w:rsidR="00010287" w:rsidRDefault="00DE2034">
            <w:r w:rsidRPr="00DE2034">
              <w:t>Follow any government guidelines.</w:t>
            </w:r>
          </w:p>
        </w:tc>
        <w:tc>
          <w:tcPr>
            <w:tcW w:w="284" w:type="dxa"/>
          </w:tcPr>
          <w:p w14:paraId="7EE937E8" w14:textId="77777777" w:rsidR="00010287" w:rsidRDefault="00010287"/>
        </w:tc>
        <w:tc>
          <w:tcPr>
            <w:tcW w:w="2925" w:type="dxa"/>
          </w:tcPr>
          <w:p w14:paraId="5412AFE6" w14:textId="77777777" w:rsidR="00010287" w:rsidRDefault="00010287"/>
        </w:tc>
      </w:tr>
    </w:tbl>
    <w:p w14:paraId="76D77C34" w14:textId="77777777" w:rsidR="00010287" w:rsidRDefault="00010287"/>
    <w:p w14:paraId="768B66EA" w14:textId="77777777" w:rsidR="00DE2034" w:rsidRDefault="00DE2034"/>
    <w:p w14:paraId="0111A26D" w14:textId="77777777" w:rsidR="00DE2034" w:rsidRPr="00DE2034" w:rsidRDefault="00DE2034">
      <w:pPr>
        <w:rPr>
          <w:b/>
          <w:bCs/>
        </w:rPr>
      </w:pPr>
      <w:r w:rsidRPr="00DE2034">
        <w:rPr>
          <w:b/>
          <w:bCs/>
        </w:rPr>
        <w:lastRenderedPageBreak/>
        <w:t xml:space="preserve">Walk check list </w:t>
      </w:r>
    </w:p>
    <w:p w14:paraId="7C952AE2" w14:textId="77777777" w:rsidR="00DE2034" w:rsidRDefault="00DE2034">
      <w:r w:rsidRPr="00DE2034">
        <w:t xml:space="preserve">1. Reconnoitre walk and inform group members of route length and difficulty, e.g. hilly, on flat, any specific hazards. </w:t>
      </w:r>
    </w:p>
    <w:p w14:paraId="5D965229" w14:textId="77777777" w:rsidR="00DE2034" w:rsidRDefault="00DE2034">
      <w:r w:rsidRPr="00DE2034">
        <w:t xml:space="preserve">2. Check weather forecast before the walk and notify members if walk to be cancelled. </w:t>
      </w:r>
    </w:p>
    <w:p w14:paraId="375430A2" w14:textId="5775CF16" w:rsidR="00DE2034" w:rsidRPr="00DE2034" w:rsidRDefault="00DE2034">
      <w:pPr>
        <w:rPr>
          <w:b/>
          <w:bCs/>
        </w:rPr>
      </w:pPr>
      <w:r w:rsidRPr="00DE2034">
        <w:rPr>
          <w:b/>
          <w:bCs/>
        </w:rPr>
        <w:t xml:space="preserve">On the day </w:t>
      </w:r>
    </w:p>
    <w:p w14:paraId="631311C1" w14:textId="77777777" w:rsidR="00DE2034" w:rsidRDefault="00DE2034">
      <w:r w:rsidRPr="00DE2034">
        <w:t xml:space="preserve">3. Leader ensures their phone is charged and they have the relevant map. </w:t>
      </w:r>
    </w:p>
    <w:p w14:paraId="3B54B2F7" w14:textId="0B83369D" w:rsidR="00DE2034" w:rsidRDefault="00DE2034">
      <w:r w:rsidRPr="00DE2034">
        <w:t xml:space="preserve">4. Count the number walking and identify any new members. </w:t>
      </w:r>
      <w:r w:rsidR="00E6755A">
        <w:t xml:space="preserve"> </w:t>
      </w:r>
      <w:r w:rsidRPr="00DE2034">
        <w:t xml:space="preserve">Ensure everyone knows each other. </w:t>
      </w:r>
    </w:p>
    <w:p w14:paraId="4D9BC1D9" w14:textId="77777777" w:rsidR="00DE2034" w:rsidRDefault="00DE2034">
      <w:r w:rsidRPr="00DE2034">
        <w:t xml:space="preserve">5. Appoint a </w:t>
      </w:r>
      <w:proofErr w:type="spellStart"/>
      <w:r w:rsidRPr="00DE2034">
        <w:t>back</w:t>
      </w:r>
      <w:proofErr w:type="spellEnd"/>
      <w:r w:rsidRPr="00DE2034">
        <w:t xml:space="preserve"> marker if there are more than six walkers. </w:t>
      </w:r>
    </w:p>
    <w:p w14:paraId="24CFEAF7" w14:textId="77777777" w:rsidR="00DE2034" w:rsidRDefault="00DE2034">
      <w:r w:rsidRPr="00DE2034">
        <w:t xml:space="preserve">6. Inform walkers of route and remind them of any specific hazards e.g. busy road etc. </w:t>
      </w:r>
    </w:p>
    <w:p w14:paraId="3661E5E6" w14:textId="6B688C01" w:rsidR="00DE2034" w:rsidRDefault="00DE2034">
      <w:r w:rsidRPr="00DE2034">
        <w:t>7. If large numbers walking, check numbers at waiting points.</w:t>
      </w:r>
    </w:p>
    <w:p w14:paraId="1FCB8059" w14:textId="77777777" w:rsidR="00DE2034" w:rsidRDefault="00DE2034"/>
    <w:p w14:paraId="05165DAF" w14:textId="5AD804C0" w:rsidR="00DE2034" w:rsidRDefault="00DE2034">
      <w:r w:rsidRPr="00DE2034">
        <w:t>May 2024</w:t>
      </w:r>
    </w:p>
    <w:p w14:paraId="07963FB2" w14:textId="0FB4B2AF" w:rsidR="00DE2034" w:rsidRDefault="00DE2034">
      <w:r>
        <w:t>Updated November 2024</w:t>
      </w:r>
    </w:p>
    <w:sectPr w:rsidR="00DE2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3D"/>
    <w:rsid w:val="00010287"/>
    <w:rsid w:val="0045323D"/>
    <w:rsid w:val="009940C5"/>
    <w:rsid w:val="00DE2034"/>
    <w:rsid w:val="00E6755A"/>
    <w:rsid w:val="00E8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7EF10"/>
  <w15:chartTrackingRefBased/>
  <w15:docId w15:val="{51A66290-27D2-4C26-94ED-218C0464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2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Rodway</dc:creator>
  <cp:keywords/>
  <dc:description/>
  <cp:lastModifiedBy>Fran Rodway</cp:lastModifiedBy>
  <cp:revision>1</cp:revision>
  <dcterms:created xsi:type="dcterms:W3CDTF">2024-11-09T11:01:00Z</dcterms:created>
  <dcterms:modified xsi:type="dcterms:W3CDTF">2024-11-09T11:43:00Z</dcterms:modified>
</cp:coreProperties>
</file>